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C6F6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 xml:space="preserve">В связи с последними событиями в информационном пространстве распространяют много ложной информации про </w:t>
      </w:r>
      <w:proofErr w:type="spellStart"/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КазАК</w:t>
      </w:r>
      <w:proofErr w:type="spellEnd"/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, в этой связи уведомляем, что в  соответствии с ч.1, ст.274 Уголовного кодекса РК </w:t>
      </w:r>
      <w:r w:rsidRPr="00CC62A2">
        <w:rPr>
          <w:rFonts w:ascii="Georgia" w:eastAsia="Times New Roman" w:hAnsi="Georgia" w:cs="Times New Roman"/>
          <w:i/>
          <w:iCs/>
          <w:color w:val="333333"/>
          <w:kern w:val="0"/>
          <w:lang w:eastAsia="ru-KZ"/>
          <w14:ligatures w14:val="none"/>
        </w:rPr>
        <w:t>(далее  УК РК)</w:t>
      </w: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распространение заведомо ложной информации,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создающей опасность</w:t>
      </w: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нарушения общественного порядка или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причинения </w:t>
      </w:r>
      <w:hyperlink r:id="rId4" w:anchor="sub_id=30014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существенного вреда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 правам и законным интересам граждан или организаций</w:t>
      </w: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либо охраняемым законом интересам общества или государства, -</w:t>
      </w:r>
    </w:p>
    <w:p w14:paraId="2CADB132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наказывается штрафом в размере до одной тысячи месячных расчетных показателей либо исправительными работами в том же размере, либо привлечением к общественным работам на срок до четырехсот часов, либо ограничением свободы на срок до одного года, либо лишением свободы на тот же срок.</w:t>
      </w:r>
    </w:p>
    <w:p w14:paraId="1E739F3C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    На основании п.3, ч.2, ст.274 УК РК,  то же деяние, совершенное лицом с использованием средств массовой информации, сетей телекоммуникаций и </w:t>
      </w:r>
      <w:hyperlink r:id="rId5" w:anchor="sub_id=10010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онлайн-платформ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, -</w:t>
      </w:r>
    </w:p>
    <w:p w14:paraId="54B092FE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срок.</w:t>
      </w:r>
    </w:p>
    <w:p w14:paraId="1503FE15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 xml:space="preserve">В этой связи, предупреждаем, что в случае  </w:t>
      </w:r>
      <w:proofErr w:type="spellStart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рапространения</w:t>
      </w:r>
      <w:proofErr w:type="spellEnd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 xml:space="preserve"> кем-либо  не проверенной информации о деятельности </w:t>
      </w:r>
      <w:proofErr w:type="spellStart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КазАК</w:t>
      </w:r>
      <w:proofErr w:type="spellEnd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 xml:space="preserve"> мы вынуждены обратиться в правоохранительные органы о регистрации и начале досудебного расследования по факту распространения заведомо ложной информации, создающей опасность причинения </w:t>
      </w:r>
      <w:hyperlink r:id="rId6" w:anchor="sub_id=30014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существенного вреда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 правам и законным интересам РОО «Казахстанское Авторское Общество», с использованием средств массовой информации в отношении причастных лиц  по пункту  3, ч.2, ст.274   Уголовного кодекса  РК.   </w:t>
      </w:r>
    </w:p>
    <w:p w14:paraId="55371D01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Также извещаем, что согласно ч.1, ст.34 Закона РК «О масс-медиа» редакция, собственник масс-медиа обязаны соблюдать права на используемые объекты </w:t>
      </w:r>
      <w:hyperlink r:id="rId7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права интеллектуальной собственности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, включая авторское право и смежные права на интеллектуальную собственность,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а также обработку и защиту </w:t>
      </w:r>
      <w:hyperlink r:id="rId8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персональных данных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 xml:space="preserve"> в соответствии с законодательством Республики Казахстан, т.е. </w:t>
      </w:r>
      <w:proofErr w:type="spellStart"/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видеосьемка</w:t>
      </w:r>
      <w:proofErr w:type="spellEnd"/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 xml:space="preserve"> должна производиться с разрешения снимаемых лиц.</w:t>
      </w:r>
    </w:p>
    <w:p w14:paraId="3E60A41A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Кроме того, разъясняем, что в соответствии с ч.1, ст.7 Закона РК «О персональных данных и их защите» (далее Закон) сбор, обработка персональных данных осуществляются собственником и (или) оператором, а также третьим лицом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с согласия субъекта или его законного представителя.</w:t>
      </w:r>
    </w:p>
    <w:p w14:paraId="1C845323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А согласно части 3 данной статьи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распространение персональных данных в общедоступных источниках допускается при наличии согласия субъекта или его законного представителя.</w:t>
      </w:r>
    </w:p>
    <w:p w14:paraId="1B762974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 xml:space="preserve">Кроме того, в соответствии с ч.1,  ст.11 Закона собственники и (или) операторы, а также третьи лица, получающие доступ к персональным данным ограниченного </w:t>
      </w: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lastRenderedPageBreak/>
        <w:t>доступа,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lang w:eastAsia="ru-KZ"/>
          <w14:ligatures w14:val="none"/>
        </w:rPr>
        <w:t>обеспечивают их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основания.</w:t>
      </w:r>
    </w:p>
    <w:p w14:paraId="1F210269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Согласно ст.29 Закона нарушение законодательства Республики Казахстан о персональных данных и их защите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влечет ответственность в соответствии с </w:t>
      </w:r>
      <w:hyperlink r:id="rId9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законами Республики Казахстан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.</w:t>
      </w:r>
    </w:p>
    <w:p w14:paraId="5066439F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Так, в соответствии с частью 1, ст.79 Кодекса РК об административных правонарушениях незаконные сбор и (или) обработка </w:t>
      </w:r>
      <w:hyperlink r:id="rId10" w:anchor="sub_id=60000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персональных данных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, если эти деяния не содержат признаков </w:t>
      </w:r>
      <w:hyperlink r:id="rId11" w:anchor="sub_id=1470000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уголовно наказуемого деяния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, -</w:t>
      </w:r>
    </w:p>
    <w:p w14:paraId="7E3CFD8E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влекут штраф на физических лиц в размере десяти, на должностных лиц, частных нотариусов, частных судебных исполнителей, адвокатов, субъектов малого предпринимательства или некоммерческие организации - в размере двадцати, на субъектов среднего предпринимательства - в размере тридцати, на субъектов крупного предпринимательства - в размере семидесяти месячных расчетных показателей.</w:t>
      </w:r>
    </w:p>
    <w:p w14:paraId="04D825C7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Согласно части 2 данной статьи те же деяния, совершенные </w:t>
      </w:r>
      <w:hyperlink r:id="rId12" w:anchor="sub_id=10009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собственником, оператором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или третьим лицом с использованием своего служебного положения, если эти действия не влекут установленную законом уголовную ответственность -</w:t>
      </w:r>
    </w:p>
    <w:p w14:paraId="732DFA10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влекут штраф на физических лиц в размере пятидесяти, на должностных лиц, субъектов малого предпринимательства или некоммерческие организации - в размере семидесяти пяти, на субъектов среднего предпринимательства - в размере ста, на субъектов крупного предпринимательства - в размере двухсот месячных расчетных показателей.</w:t>
      </w:r>
    </w:p>
    <w:p w14:paraId="45DF2F8C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b/>
          <w:bCs/>
          <w:color w:val="333333"/>
          <w:kern w:val="0"/>
          <w:lang w:eastAsia="ru-KZ"/>
          <w14:ligatures w14:val="none"/>
        </w:rPr>
        <w:t xml:space="preserve">Более того, извещаем, что статьей 147 Уголовного кодекса РК  за нарушение неприкосновенности частной жизни и законодательства Республики Казахстан о персональных данных и их защите предусмотрена и уголовная </w:t>
      </w:r>
      <w:proofErr w:type="spellStart"/>
      <w:r w:rsidRPr="00CC62A2">
        <w:rPr>
          <w:rFonts w:ascii="Georgia" w:eastAsia="Times New Roman" w:hAnsi="Georgia" w:cs="Times New Roman"/>
          <w:b/>
          <w:bCs/>
          <w:color w:val="333333"/>
          <w:kern w:val="0"/>
          <w:lang w:eastAsia="ru-KZ"/>
          <w14:ligatures w14:val="none"/>
        </w:rPr>
        <w:t>ответсвенность</w:t>
      </w:r>
      <w:proofErr w:type="spellEnd"/>
      <w:r w:rsidRPr="00CC62A2">
        <w:rPr>
          <w:rFonts w:ascii="Georgia" w:eastAsia="Times New Roman" w:hAnsi="Georgia" w:cs="Times New Roman"/>
          <w:b/>
          <w:bCs/>
          <w:color w:val="333333"/>
          <w:kern w:val="0"/>
          <w:lang w:eastAsia="ru-KZ"/>
          <w14:ligatures w14:val="none"/>
        </w:rPr>
        <w:t>.</w:t>
      </w:r>
    </w:p>
    <w:p w14:paraId="1E2FF1E4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Так , в соответствии с ч.4, ст.147 УК  РК  распространение сведений о частной жизни лица, составляющих его </w:t>
      </w:r>
      <w:hyperlink r:id="rId13" w:anchor="sub_id=1440000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личную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или семейную тайну, без его согласия либо причинение </w:t>
      </w:r>
      <w:hyperlink r:id="rId14" w:anchor="sub_id=30014" w:history="1">
        <w:r w:rsidRPr="00CC62A2">
          <w:rPr>
            <w:rFonts w:ascii="Georgia" w:eastAsia="Times New Roman" w:hAnsi="Georgia" w:cs="Times New Roman"/>
            <w:color w:val="0000FF"/>
            <w:kern w:val="0"/>
            <w:u w:val="single"/>
            <w:lang w:eastAsia="ru-KZ"/>
            <w14:ligatures w14:val="none"/>
          </w:rPr>
          <w:t>существенного вреда</w:t>
        </w:r>
      </w:hyperlink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правам и законным интересам лица в результате незаконного распространения иных персональных данных -</w:t>
      </w:r>
    </w:p>
    <w:p w14:paraId="305F7E1D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наказывается лишением свободы на срок от трех до шести лет.</w:t>
      </w:r>
    </w:p>
    <w:p w14:paraId="5A75E08C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А согласно части 5 данной статьи совершение действий, предусмотренных частью четвертой настоящей статьи, </w:t>
      </w: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в публичном выступлении, публично демонстрирующемся произведении, в </w:t>
      </w:r>
      <w:hyperlink r:id="rId15" w:anchor="sub_id=10020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масс-медиа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, </w:t>
      </w:r>
      <w:hyperlink r:id="rId16" w:anchor="sub_id=20055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сетях телекоммуникаций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 или на </w:t>
      </w:r>
      <w:hyperlink r:id="rId17" w:anchor="sub_id=10010" w:history="1">
        <w:r w:rsidRPr="00CC62A2">
          <w:rPr>
            <w:rFonts w:ascii="Georgia" w:eastAsia="Times New Roman" w:hAnsi="Georgia" w:cs="Times New Roman"/>
            <w:b/>
            <w:bCs/>
            <w:color w:val="0000FF"/>
            <w:kern w:val="0"/>
            <w:u w:val="single"/>
            <w:lang w:eastAsia="ru-KZ"/>
            <w14:ligatures w14:val="none"/>
          </w:rPr>
          <w:t>онлайн-платформах</w:t>
        </w:r>
      </w:hyperlink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,</w:t>
      </w:r>
      <w:r w:rsidRPr="00CC62A2"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  <w:t> а равно в отношении лица или его близких в связи с осуществлением данным лицом служебной деятельности либо выполнением профессионального или общественного долга с целью воспрепятствования такой деятельности или из мести за нее -</w:t>
      </w:r>
    </w:p>
    <w:p w14:paraId="773435AB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наказывается лишением свободы на срок от трех до семи лет.</w:t>
      </w:r>
    </w:p>
    <w:p w14:paraId="28FBE705" w14:textId="77777777" w:rsidR="00CC62A2" w:rsidRPr="00CC62A2" w:rsidRDefault="00CC62A2" w:rsidP="00CC62A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kern w:val="0"/>
          <w:lang w:eastAsia="ru-KZ"/>
          <w14:ligatures w14:val="none"/>
        </w:rPr>
      </w:pPr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lastRenderedPageBreak/>
        <w:t xml:space="preserve">В этой связи извещаем, что в случае нарушения кем-либо  требований законодательства о персональных данных в отношений деятельности </w:t>
      </w:r>
      <w:proofErr w:type="spellStart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КазАК</w:t>
      </w:r>
      <w:proofErr w:type="spellEnd"/>
      <w:r w:rsidRPr="00CC62A2">
        <w:rPr>
          <w:rFonts w:ascii="Georgia" w:eastAsia="Times New Roman" w:hAnsi="Georgia" w:cs="Times New Roman"/>
          <w:b/>
          <w:bCs/>
          <w:color w:val="333333"/>
          <w:kern w:val="0"/>
          <w:u w:val="single"/>
          <w:lang w:eastAsia="ru-KZ"/>
          <w14:ligatures w14:val="none"/>
        </w:rPr>
        <w:t>, мы вынуждены обратиться в правоохранительные органы  о привлечении причастных физических и юридических лиц к административной либо  уголовной ответственности согласно Кодекса РК об административных правонарушениях и Уголовного кодекса.</w:t>
      </w:r>
    </w:p>
    <w:p w14:paraId="6437127B" w14:textId="77777777" w:rsidR="007150A4" w:rsidRDefault="007150A4"/>
    <w:sectPr w:rsidR="0071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4"/>
    <w:rsid w:val="003313D8"/>
    <w:rsid w:val="007150A4"/>
    <w:rsid w:val="00C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720A-32FB-4C51-8A43-8F3580A3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0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0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0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0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0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0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50A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62A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396226" TargetMode="External"/><Relationship Id="rId13" Type="http://schemas.openxmlformats.org/officeDocument/2006/relationships/hyperlink" Target="https://online.zakon.kz/Document/?doc_id=100606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05798" TargetMode="External"/><Relationship Id="rId12" Type="http://schemas.openxmlformats.org/officeDocument/2006/relationships/hyperlink" Target="https://online.zakon.kz/Document/?doc_id=31396226" TargetMode="External"/><Relationship Id="rId17" Type="http://schemas.openxmlformats.org/officeDocument/2006/relationships/hyperlink" Target="https://online.zakon.kz/Document/?doc_id=36356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1049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575252" TargetMode="External"/><Relationship Id="rId11" Type="http://schemas.openxmlformats.org/officeDocument/2006/relationships/hyperlink" Target="https://online.zakon.kz/Document/?doc_id=31575252" TargetMode="External"/><Relationship Id="rId5" Type="http://schemas.openxmlformats.org/officeDocument/2006/relationships/hyperlink" Target="https://online.zakon.kz/Document/?doc_id=36356625" TargetMode="External"/><Relationship Id="rId15" Type="http://schemas.openxmlformats.org/officeDocument/2006/relationships/hyperlink" Target="https://online.zakon.kz/Document/?doc_id=38665430" TargetMode="External"/><Relationship Id="rId10" Type="http://schemas.openxmlformats.org/officeDocument/2006/relationships/hyperlink" Target="https://online.zakon.kz/Document/?doc_id=3139622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nline.zakon.kz/Document/?doc_id=31575252" TargetMode="External"/><Relationship Id="rId9" Type="http://schemas.openxmlformats.org/officeDocument/2006/relationships/hyperlink" Target="https://online.zakon.kz/Document/?link_id=1005406713" TargetMode="External"/><Relationship Id="rId14" Type="http://schemas.openxmlformats.org/officeDocument/2006/relationships/hyperlink" Target="https://online.zakon.kz/Document/?doc_id=31575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Nuradi Yeshtay</dc:creator>
  <cp:keywords/>
  <dc:description/>
  <cp:lastModifiedBy>Nuradi Yeshtay</cp:lastModifiedBy>
  <cp:revision>2</cp:revision>
  <dcterms:created xsi:type="dcterms:W3CDTF">2024-12-26T09:39:00Z</dcterms:created>
  <dcterms:modified xsi:type="dcterms:W3CDTF">2024-12-26T09:40:00Z</dcterms:modified>
</cp:coreProperties>
</file>